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A54BE" w14:textId="77777777" w:rsidR="00B14DA8" w:rsidRDefault="00B14DA8" w:rsidP="00527AB3">
      <w:pPr>
        <w:pStyle w:val="Heading"/>
        <w:pBdr>
          <w:bottom w:val="single" w:sz="4" w:space="1" w:color="auto"/>
        </w:pBdr>
      </w:pPr>
    </w:p>
    <w:p w14:paraId="0045B6C5" w14:textId="77777777" w:rsidR="00B14DA8" w:rsidRDefault="00B14DA8" w:rsidP="00B14DA8">
      <w:pPr>
        <w:pStyle w:val="Heading"/>
        <w:pBdr>
          <w:bottom w:val="single" w:sz="4" w:space="1" w:color="auto"/>
        </w:pBdr>
        <w:jc w:val="center"/>
      </w:pPr>
    </w:p>
    <w:p w14:paraId="7EA26466" w14:textId="1108237A" w:rsidR="00527AB3" w:rsidRPr="00FF2223" w:rsidRDefault="00F76034" w:rsidP="00B14DA8">
      <w:pPr>
        <w:pStyle w:val="Heading"/>
        <w:pBdr>
          <w:bottom w:val="single" w:sz="4" w:space="1" w:color="auto"/>
        </w:pBdr>
        <w:jc w:val="center"/>
      </w:pPr>
      <w:r>
        <w:t>ANTI-</w:t>
      </w:r>
      <w:r w:rsidR="00527AB3">
        <w:t xml:space="preserve">SLAVERY </w:t>
      </w:r>
      <w:r>
        <w:t>POLICY</w:t>
      </w:r>
    </w:p>
    <w:p w14:paraId="781C8605" w14:textId="77777777" w:rsidR="00527AB3" w:rsidRDefault="00527AB3" w:rsidP="00F61D73">
      <w:pPr>
        <w:widowControl w:val="0"/>
        <w:autoSpaceDE w:val="0"/>
        <w:autoSpaceDN w:val="0"/>
        <w:adjustRightInd w:val="0"/>
        <w:spacing w:after="0" w:line="240" w:lineRule="auto"/>
        <w:jc w:val="both"/>
        <w:rPr>
          <w:rFonts w:ascii="Garamond" w:eastAsia="Times New Roman" w:hAnsi="Garamond" w:cs="Arial"/>
          <w:b/>
          <w:bCs/>
          <w:i/>
          <w:color w:val="FF0000"/>
        </w:rPr>
      </w:pPr>
    </w:p>
    <w:p w14:paraId="42D45B1C" w14:textId="77777777" w:rsidR="00385B16" w:rsidRPr="00527AB3" w:rsidRDefault="00385B16" w:rsidP="00F61D73">
      <w:pPr>
        <w:widowControl w:val="0"/>
        <w:autoSpaceDE w:val="0"/>
        <w:autoSpaceDN w:val="0"/>
        <w:adjustRightInd w:val="0"/>
        <w:spacing w:after="0" w:line="240" w:lineRule="auto"/>
        <w:jc w:val="both"/>
        <w:rPr>
          <w:rFonts w:ascii="Garamond" w:eastAsia="Times New Roman" w:hAnsi="Garamond" w:cs="Arial"/>
          <w:b/>
          <w:bCs/>
          <w:i/>
        </w:rPr>
      </w:pPr>
    </w:p>
    <w:p w14:paraId="30A4C1EE" w14:textId="4A6ABD98" w:rsidR="00F76034" w:rsidRPr="00F76034" w:rsidRDefault="00F76034" w:rsidP="00F76034">
      <w:pPr>
        <w:pStyle w:val="BodyBoldRed"/>
        <w:numPr>
          <w:ilvl w:val="0"/>
          <w:numId w:val="22"/>
        </w:numPr>
        <w:ind w:left="426" w:hanging="426"/>
        <w:rPr>
          <w:rFonts w:ascii="Garamond" w:hAnsi="Garamond"/>
        </w:rPr>
      </w:pPr>
      <w:r w:rsidRPr="00F76034">
        <w:t>INTRODUCTION</w:t>
      </w:r>
    </w:p>
    <w:p w14:paraId="135F7EB8" w14:textId="2AA9B4E8" w:rsidR="00F76034" w:rsidRDefault="00F76034" w:rsidP="00F76034">
      <w:pPr>
        <w:spacing w:after="0" w:line="240" w:lineRule="auto"/>
        <w:jc w:val="both"/>
        <w:rPr>
          <w:rFonts w:ascii="Garamond" w:hAnsi="Garamond" w:cs="Arial"/>
        </w:rPr>
      </w:pPr>
      <w:r w:rsidRPr="00F76034">
        <w:rPr>
          <w:rFonts w:ascii="Garamond" w:hAnsi="Garamond" w:cs="Arial"/>
        </w:rPr>
        <w:t>This policy ensures that</w:t>
      </w:r>
      <w:r w:rsidR="00B14DA8">
        <w:rPr>
          <w:rFonts w:ascii="Garamond" w:hAnsi="Garamond" w:cs="Arial"/>
        </w:rPr>
        <w:t xml:space="preserve"> Mere Green </w:t>
      </w:r>
      <w:r w:rsidR="00AB10BB">
        <w:rPr>
          <w:rFonts w:ascii="Garamond" w:hAnsi="Garamond" w:cs="Arial"/>
        </w:rPr>
        <w:t>Logistics</w:t>
      </w:r>
      <w:r w:rsidR="00AB10BB" w:rsidRPr="00B14DA8">
        <w:rPr>
          <w:rFonts w:ascii="Garamond" w:hAnsi="Garamond" w:cs="Arial"/>
        </w:rPr>
        <w:t xml:space="preserve"> </w:t>
      </w:r>
      <w:r w:rsidR="00B14DA8">
        <w:rPr>
          <w:rFonts w:ascii="Garamond" w:hAnsi="Garamond" w:cs="Arial"/>
        </w:rPr>
        <w:t xml:space="preserve">LTD </w:t>
      </w:r>
      <w:r w:rsidRPr="00F76034">
        <w:rPr>
          <w:rFonts w:ascii="Garamond" w:hAnsi="Garamond" w:cs="Arial"/>
        </w:rPr>
        <w:t xml:space="preserve">complies with s.54 of the Modern Slavery Act </w:t>
      </w:r>
      <w:r w:rsidR="00B14DA8" w:rsidRPr="00F76034">
        <w:rPr>
          <w:rFonts w:ascii="Garamond" w:hAnsi="Garamond" w:cs="Arial"/>
        </w:rPr>
        <w:t>2015 and</w:t>
      </w:r>
      <w:r w:rsidRPr="00F76034">
        <w:rPr>
          <w:rFonts w:ascii="Garamond" w:hAnsi="Garamond" w:cs="Arial"/>
        </w:rPr>
        <w:t xml:space="preserve"> sets out the responsibilities for employers and employees.</w:t>
      </w:r>
    </w:p>
    <w:p w14:paraId="7D33E5EB" w14:textId="77777777" w:rsidR="00F76034" w:rsidRPr="00F76034" w:rsidRDefault="00F76034" w:rsidP="00F76034">
      <w:pPr>
        <w:spacing w:after="0" w:line="240" w:lineRule="auto"/>
        <w:jc w:val="both"/>
        <w:rPr>
          <w:rFonts w:ascii="Garamond" w:hAnsi="Garamond" w:cs="Arial"/>
        </w:rPr>
      </w:pPr>
    </w:p>
    <w:p w14:paraId="518D24E5" w14:textId="686A8E67" w:rsidR="00F76034" w:rsidRPr="00F76034" w:rsidRDefault="00B14DA8" w:rsidP="00F76034">
      <w:pPr>
        <w:spacing w:after="0" w:line="240" w:lineRule="auto"/>
        <w:jc w:val="both"/>
        <w:rPr>
          <w:rFonts w:ascii="Garamond" w:hAnsi="Garamond" w:cs="Arial"/>
        </w:rPr>
      </w:pPr>
      <w:r w:rsidRPr="00B14DA8">
        <w:rPr>
          <w:rFonts w:ascii="Garamond" w:hAnsi="Garamond" w:cs="Arial"/>
        </w:rPr>
        <w:t xml:space="preserve">Mere Green </w:t>
      </w:r>
      <w:r w:rsidR="00AB10BB">
        <w:rPr>
          <w:rFonts w:ascii="Garamond" w:hAnsi="Garamond" w:cs="Arial"/>
        </w:rPr>
        <w:t>Logistics</w:t>
      </w:r>
      <w:r w:rsidRPr="00B14DA8">
        <w:rPr>
          <w:rFonts w:ascii="Garamond" w:hAnsi="Garamond" w:cs="Arial"/>
        </w:rPr>
        <w:t xml:space="preserve"> LTD </w:t>
      </w:r>
      <w:r w:rsidR="00F76034" w:rsidRPr="00F76034">
        <w:rPr>
          <w:rFonts w:ascii="Garamond" w:hAnsi="Garamond" w:cs="Arial"/>
        </w:rPr>
        <w:t xml:space="preserve">is committed to ensuring that </w:t>
      </w:r>
      <w:r w:rsidRPr="00F76034">
        <w:rPr>
          <w:rFonts w:ascii="Garamond" w:hAnsi="Garamond" w:cs="Arial"/>
        </w:rPr>
        <w:t>all</w:t>
      </w:r>
      <w:r w:rsidR="00F76034" w:rsidRPr="00F76034">
        <w:rPr>
          <w:rFonts w:ascii="Garamond" w:hAnsi="Garamond" w:cs="Arial"/>
        </w:rPr>
        <w:t xml:space="preserve"> its business operations are free from involvement with slavery or human trafficking.</w:t>
      </w:r>
    </w:p>
    <w:p w14:paraId="1E109099" w14:textId="3BDCD338" w:rsidR="00F76034" w:rsidRDefault="00F76034" w:rsidP="00F76034">
      <w:pPr>
        <w:spacing w:after="0" w:line="240" w:lineRule="auto"/>
        <w:jc w:val="both"/>
        <w:rPr>
          <w:rFonts w:ascii="Garamond" w:hAnsi="Garamond" w:cs="Arial"/>
        </w:rPr>
      </w:pPr>
      <w:r w:rsidRPr="00F76034">
        <w:rPr>
          <w:rFonts w:ascii="Garamond" w:hAnsi="Garamond" w:cs="Arial"/>
        </w:rPr>
        <w:t>Annual statement</w:t>
      </w:r>
      <w:r>
        <w:rPr>
          <w:rFonts w:ascii="Garamond" w:hAnsi="Garamond" w:cs="Arial"/>
        </w:rPr>
        <w:t>.</w:t>
      </w:r>
    </w:p>
    <w:p w14:paraId="15116F66" w14:textId="1DAA2257" w:rsidR="00F76034" w:rsidRDefault="00B14DA8" w:rsidP="00F76034">
      <w:pPr>
        <w:spacing w:after="0" w:line="240" w:lineRule="auto"/>
        <w:jc w:val="both"/>
        <w:rPr>
          <w:rFonts w:ascii="Garamond" w:hAnsi="Garamond" w:cs="Arial"/>
        </w:rPr>
      </w:pPr>
      <w:r>
        <w:rPr>
          <w:rFonts w:ascii="Garamond" w:hAnsi="Garamond" w:cs="Arial"/>
        </w:rPr>
        <w:t xml:space="preserve">Mere Green </w:t>
      </w:r>
      <w:r w:rsidR="00AB10BB">
        <w:rPr>
          <w:rFonts w:ascii="Garamond" w:hAnsi="Garamond" w:cs="Arial"/>
        </w:rPr>
        <w:t>Logistics</w:t>
      </w:r>
      <w:r w:rsidR="00AB10BB" w:rsidRPr="00B14DA8">
        <w:rPr>
          <w:rFonts w:ascii="Garamond" w:hAnsi="Garamond" w:cs="Arial"/>
        </w:rPr>
        <w:t xml:space="preserve"> </w:t>
      </w:r>
      <w:r>
        <w:rPr>
          <w:rFonts w:ascii="Garamond" w:hAnsi="Garamond" w:cs="Arial"/>
        </w:rPr>
        <w:t>LTD</w:t>
      </w:r>
      <w:r w:rsidR="00F76034" w:rsidRPr="00F76034">
        <w:rPr>
          <w:rFonts w:ascii="Garamond" w:hAnsi="Garamond" w:cs="Arial"/>
        </w:rPr>
        <w:t xml:space="preserve"> will publish an annual slavery and human trafficking statement. A link to this statement will be on the homepage of the website and will be signed and approved by [name of director].</w:t>
      </w:r>
    </w:p>
    <w:p w14:paraId="749DA4FA" w14:textId="77777777" w:rsidR="00F76034" w:rsidRPr="00F76034" w:rsidRDefault="00F76034" w:rsidP="00F76034">
      <w:pPr>
        <w:spacing w:after="0" w:line="240" w:lineRule="auto"/>
        <w:jc w:val="both"/>
        <w:rPr>
          <w:rFonts w:ascii="Garamond" w:hAnsi="Garamond" w:cs="Arial"/>
        </w:rPr>
      </w:pPr>
    </w:p>
    <w:p w14:paraId="58EB4BB5" w14:textId="781C8345" w:rsidR="00F76034" w:rsidRDefault="00B14DA8" w:rsidP="00F76034">
      <w:pPr>
        <w:spacing w:after="0" w:line="240" w:lineRule="auto"/>
        <w:jc w:val="both"/>
        <w:rPr>
          <w:rFonts w:ascii="Garamond" w:hAnsi="Garamond" w:cs="Arial"/>
        </w:rPr>
      </w:pPr>
      <w:r w:rsidRPr="00B14DA8">
        <w:rPr>
          <w:rFonts w:ascii="Garamond" w:hAnsi="Garamond" w:cs="Arial"/>
        </w:rPr>
        <w:t>Haleem Akhtar</w:t>
      </w:r>
      <w:r w:rsidR="00F76034" w:rsidRPr="00B14DA8">
        <w:rPr>
          <w:rFonts w:ascii="Garamond" w:hAnsi="Garamond" w:cs="Arial"/>
        </w:rPr>
        <w:t xml:space="preserve"> </w:t>
      </w:r>
      <w:r w:rsidR="00F76034" w:rsidRPr="00F76034">
        <w:rPr>
          <w:rFonts w:ascii="Garamond" w:hAnsi="Garamond" w:cs="Arial"/>
        </w:rPr>
        <w:t>is responsible for ensuring that this statement is published and reviewed on an annual basis.</w:t>
      </w:r>
    </w:p>
    <w:p w14:paraId="458B1216" w14:textId="77777777" w:rsidR="00F76034" w:rsidRPr="00F76034" w:rsidRDefault="00F76034" w:rsidP="00F76034">
      <w:pPr>
        <w:spacing w:after="0" w:line="240" w:lineRule="auto"/>
        <w:jc w:val="both"/>
        <w:rPr>
          <w:rFonts w:ascii="Garamond" w:hAnsi="Garamond" w:cs="Arial"/>
        </w:rPr>
      </w:pPr>
    </w:p>
    <w:p w14:paraId="55C44CAC" w14:textId="0948D0C1" w:rsidR="00F76034" w:rsidRDefault="00F76034" w:rsidP="00F76034">
      <w:pPr>
        <w:spacing w:after="0" w:line="240" w:lineRule="auto"/>
        <w:jc w:val="both"/>
        <w:rPr>
          <w:rFonts w:ascii="Garamond" w:hAnsi="Garamond" w:cs="Arial"/>
        </w:rPr>
      </w:pPr>
      <w:r w:rsidRPr="00F76034">
        <w:rPr>
          <w:rFonts w:ascii="Garamond" w:hAnsi="Garamond" w:cs="Arial"/>
        </w:rPr>
        <w:t xml:space="preserve">The statement will explain the steps </w:t>
      </w:r>
      <w:r w:rsidR="00B14DA8">
        <w:rPr>
          <w:rFonts w:ascii="Garamond" w:hAnsi="Garamond" w:cs="Arial"/>
        </w:rPr>
        <w:t xml:space="preserve">that Mere Green </w:t>
      </w:r>
      <w:r w:rsidR="00AB10BB">
        <w:rPr>
          <w:rFonts w:ascii="Garamond" w:hAnsi="Garamond" w:cs="Arial"/>
        </w:rPr>
        <w:t>Logistics</w:t>
      </w:r>
      <w:r w:rsidR="00AB10BB" w:rsidRPr="00B14DA8">
        <w:rPr>
          <w:rFonts w:ascii="Garamond" w:hAnsi="Garamond" w:cs="Arial"/>
        </w:rPr>
        <w:t xml:space="preserve"> </w:t>
      </w:r>
      <w:r w:rsidR="00B14DA8">
        <w:rPr>
          <w:rFonts w:ascii="Garamond" w:hAnsi="Garamond" w:cs="Arial"/>
        </w:rPr>
        <w:t>LTD</w:t>
      </w:r>
      <w:r w:rsidRPr="00F76034">
        <w:rPr>
          <w:rFonts w:ascii="Garamond" w:hAnsi="Garamond" w:cs="Arial"/>
        </w:rPr>
        <w:t xml:space="preserve"> has taken to ensure that slavery and trafficking are not taking place in any of its supply chains, or in any part of its own business.</w:t>
      </w:r>
    </w:p>
    <w:p w14:paraId="0873C208" w14:textId="77777777" w:rsidR="00F76034" w:rsidRPr="00F76034" w:rsidRDefault="00F76034" w:rsidP="00F76034">
      <w:pPr>
        <w:spacing w:after="0" w:line="240" w:lineRule="auto"/>
        <w:jc w:val="both"/>
        <w:rPr>
          <w:rFonts w:ascii="Garamond" w:hAnsi="Garamond" w:cs="Arial"/>
        </w:rPr>
      </w:pPr>
    </w:p>
    <w:p w14:paraId="66BE4E3B" w14:textId="1B81A4DE" w:rsidR="00F76034" w:rsidRPr="00F76034" w:rsidRDefault="00F76034" w:rsidP="00F76034">
      <w:pPr>
        <w:pStyle w:val="BodyBoldRed"/>
        <w:numPr>
          <w:ilvl w:val="0"/>
          <w:numId w:val="22"/>
        </w:numPr>
        <w:ind w:left="426" w:hanging="426"/>
      </w:pPr>
      <w:r w:rsidRPr="00F76034">
        <w:t>CONTENT OF THE STATEMENT</w:t>
      </w:r>
    </w:p>
    <w:p w14:paraId="2DCC0EEB" w14:textId="54D67581" w:rsidR="00F76034" w:rsidRDefault="00F76034" w:rsidP="00F76034">
      <w:pPr>
        <w:spacing w:after="0" w:line="240" w:lineRule="auto"/>
        <w:jc w:val="both"/>
        <w:rPr>
          <w:rFonts w:ascii="Garamond" w:hAnsi="Garamond" w:cs="Arial"/>
        </w:rPr>
      </w:pPr>
      <w:r w:rsidRPr="00F76034">
        <w:rPr>
          <w:rFonts w:ascii="Garamond" w:hAnsi="Garamond" w:cs="Arial"/>
        </w:rPr>
        <w:t>The following items will be included in the statement.</w:t>
      </w:r>
    </w:p>
    <w:p w14:paraId="4266B2ED" w14:textId="77777777" w:rsidR="00F76034" w:rsidRPr="00F76034" w:rsidRDefault="00F76034" w:rsidP="00F76034">
      <w:pPr>
        <w:spacing w:after="0" w:line="240" w:lineRule="auto"/>
        <w:jc w:val="both"/>
        <w:rPr>
          <w:rFonts w:ascii="Garamond" w:hAnsi="Garamond" w:cs="Arial"/>
        </w:rPr>
      </w:pPr>
    </w:p>
    <w:p w14:paraId="08650CEA" w14:textId="3C560489" w:rsidR="00F76034" w:rsidRPr="00F76034" w:rsidRDefault="00F76034" w:rsidP="00F76034">
      <w:pPr>
        <w:pStyle w:val="ListParagraph"/>
        <w:numPr>
          <w:ilvl w:val="0"/>
          <w:numId w:val="38"/>
        </w:numPr>
        <w:spacing w:after="0" w:line="240" w:lineRule="auto"/>
        <w:ind w:left="426" w:hanging="426"/>
        <w:jc w:val="both"/>
        <w:rPr>
          <w:rFonts w:ascii="Garamond" w:hAnsi="Garamond" w:cs="Arial"/>
        </w:rPr>
      </w:pPr>
      <w:r w:rsidRPr="00F76034">
        <w:rPr>
          <w:rFonts w:ascii="Garamond" w:hAnsi="Garamond" w:cs="Arial"/>
        </w:rPr>
        <w:t>The structure of our organisation, the business operations of the organisation and the supply chains.</w:t>
      </w:r>
    </w:p>
    <w:p w14:paraId="27AD21AF" w14:textId="3AD49AE6" w:rsidR="00F76034" w:rsidRPr="00F76034" w:rsidRDefault="00F76034" w:rsidP="00F76034">
      <w:pPr>
        <w:pStyle w:val="ListParagraph"/>
        <w:numPr>
          <w:ilvl w:val="0"/>
          <w:numId w:val="38"/>
        </w:numPr>
        <w:spacing w:after="0" w:line="240" w:lineRule="auto"/>
        <w:ind w:left="426" w:hanging="426"/>
        <w:jc w:val="both"/>
        <w:rPr>
          <w:rFonts w:ascii="Garamond" w:hAnsi="Garamond" w:cs="Arial"/>
        </w:rPr>
      </w:pPr>
      <w:r w:rsidRPr="00F76034">
        <w:rPr>
          <w:rFonts w:ascii="Garamond" w:hAnsi="Garamond" w:cs="Arial"/>
        </w:rPr>
        <w:t>Our policies in relation to slavery and human trafficking.</w:t>
      </w:r>
    </w:p>
    <w:p w14:paraId="37F204A6" w14:textId="4EBA2B95" w:rsidR="00F76034" w:rsidRPr="00F76034" w:rsidRDefault="00F76034" w:rsidP="00F76034">
      <w:pPr>
        <w:pStyle w:val="ListParagraph"/>
        <w:numPr>
          <w:ilvl w:val="0"/>
          <w:numId w:val="38"/>
        </w:numPr>
        <w:spacing w:after="0" w:line="240" w:lineRule="auto"/>
        <w:ind w:left="426" w:hanging="426"/>
        <w:jc w:val="both"/>
        <w:rPr>
          <w:rFonts w:ascii="Garamond" w:hAnsi="Garamond" w:cs="Arial"/>
        </w:rPr>
      </w:pPr>
      <w:r w:rsidRPr="00F76034">
        <w:rPr>
          <w:rFonts w:ascii="Garamond" w:hAnsi="Garamond" w:cs="Arial"/>
        </w:rPr>
        <w:t>The due diligence processes that we carry out to ensure that there is no slavery or human trafficking in our business and supply chains.</w:t>
      </w:r>
    </w:p>
    <w:p w14:paraId="5AA9387C" w14:textId="5F3DF314" w:rsidR="00F76034" w:rsidRPr="00F76034" w:rsidRDefault="00F76034" w:rsidP="00F76034">
      <w:pPr>
        <w:pStyle w:val="ListParagraph"/>
        <w:numPr>
          <w:ilvl w:val="0"/>
          <w:numId w:val="38"/>
        </w:numPr>
        <w:spacing w:after="0" w:line="240" w:lineRule="auto"/>
        <w:ind w:left="426" w:hanging="426"/>
        <w:jc w:val="both"/>
        <w:rPr>
          <w:rFonts w:ascii="Garamond" w:hAnsi="Garamond" w:cs="Arial"/>
        </w:rPr>
      </w:pPr>
      <w:r w:rsidRPr="00F76034">
        <w:rPr>
          <w:rFonts w:ascii="Garamond" w:hAnsi="Garamond" w:cs="Arial"/>
        </w:rPr>
        <w:t>Identification of any parts of our business and supply chains where there is a risk of slavery or human trafficking take place, and the steps that we have taken to assess and manage the risk.</w:t>
      </w:r>
    </w:p>
    <w:p w14:paraId="28E8C145" w14:textId="4FFDEA2A" w:rsidR="00F76034" w:rsidRPr="00F76034" w:rsidRDefault="00F76034" w:rsidP="00F76034">
      <w:pPr>
        <w:pStyle w:val="ListParagraph"/>
        <w:numPr>
          <w:ilvl w:val="0"/>
          <w:numId w:val="38"/>
        </w:numPr>
        <w:spacing w:after="0" w:line="240" w:lineRule="auto"/>
        <w:ind w:left="426" w:hanging="426"/>
        <w:jc w:val="both"/>
        <w:rPr>
          <w:rFonts w:ascii="Garamond" w:hAnsi="Garamond" w:cs="Arial"/>
        </w:rPr>
      </w:pPr>
      <w:r w:rsidRPr="00F76034">
        <w:rPr>
          <w:rFonts w:ascii="Garamond" w:hAnsi="Garamond" w:cs="Arial"/>
        </w:rPr>
        <w:t>An assessment of the effectiveness of the measures that we have taken to stop slavery and human trafficking taking place, and the way that we assess and manage the risks that are identified.</w:t>
      </w:r>
    </w:p>
    <w:p w14:paraId="044B2DD7" w14:textId="78EAF880" w:rsidR="00F76034" w:rsidRDefault="00F76034" w:rsidP="00F76034">
      <w:pPr>
        <w:pStyle w:val="ListParagraph"/>
        <w:numPr>
          <w:ilvl w:val="0"/>
          <w:numId w:val="38"/>
        </w:numPr>
        <w:spacing w:after="0" w:line="240" w:lineRule="auto"/>
        <w:ind w:left="426" w:hanging="426"/>
        <w:jc w:val="both"/>
        <w:rPr>
          <w:rFonts w:ascii="Garamond" w:hAnsi="Garamond" w:cs="Arial"/>
        </w:rPr>
      </w:pPr>
      <w:r w:rsidRPr="00F76034">
        <w:rPr>
          <w:rFonts w:ascii="Garamond" w:hAnsi="Garamond" w:cs="Arial"/>
        </w:rPr>
        <w:t>A statement that training about slavery and human trafficking is available to all employees.</w:t>
      </w:r>
    </w:p>
    <w:p w14:paraId="694C2E80" w14:textId="77777777" w:rsidR="00F76034" w:rsidRPr="00F76034" w:rsidRDefault="00F76034" w:rsidP="00F76034">
      <w:pPr>
        <w:pStyle w:val="ListParagraph"/>
        <w:spacing w:after="0" w:line="240" w:lineRule="auto"/>
        <w:ind w:left="426"/>
        <w:jc w:val="both"/>
        <w:rPr>
          <w:rFonts w:ascii="Garamond" w:hAnsi="Garamond" w:cs="Arial"/>
        </w:rPr>
      </w:pPr>
    </w:p>
    <w:p w14:paraId="532A464E" w14:textId="02BA7276" w:rsidR="00F76034" w:rsidRPr="00F76034" w:rsidRDefault="00F76034" w:rsidP="00F76034">
      <w:pPr>
        <w:pStyle w:val="BodyBoldRed"/>
        <w:numPr>
          <w:ilvl w:val="0"/>
          <w:numId w:val="22"/>
        </w:numPr>
        <w:ind w:left="426" w:hanging="426"/>
      </w:pPr>
      <w:r w:rsidRPr="00F76034">
        <w:t>ADDITIONAL ACTION POINTS</w:t>
      </w:r>
    </w:p>
    <w:p w14:paraId="17D7F6D4" w14:textId="60DCD971" w:rsidR="00F76034" w:rsidRDefault="00F76034" w:rsidP="00F76034">
      <w:pPr>
        <w:spacing w:after="0" w:line="240" w:lineRule="auto"/>
        <w:jc w:val="both"/>
        <w:rPr>
          <w:rFonts w:ascii="Garamond" w:hAnsi="Garamond" w:cs="Arial"/>
        </w:rPr>
      </w:pPr>
      <w:r w:rsidRPr="00F76034">
        <w:rPr>
          <w:rFonts w:ascii="Garamond" w:hAnsi="Garamond" w:cs="Arial"/>
        </w:rPr>
        <w:t xml:space="preserve">In addition to producing the annual statement, </w:t>
      </w:r>
      <w:r w:rsidR="00B14DA8" w:rsidRPr="00B14DA8">
        <w:rPr>
          <w:rFonts w:ascii="Garamond" w:hAnsi="Garamond" w:cs="Arial"/>
        </w:rPr>
        <w:t xml:space="preserve">Mere Green </w:t>
      </w:r>
      <w:r w:rsidR="00AB10BB">
        <w:rPr>
          <w:rFonts w:ascii="Garamond" w:hAnsi="Garamond" w:cs="Arial"/>
        </w:rPr>
        <w:t>Logistics</w:t>
      </w:r>
      <w:r w:rsidR="00AB10BB" w:rsidRPr="00B14DA8">
        <w:rPr>
          <w:rFonts w:ascii="Garamond" w:hAnsi="Garamond" w:cs="Arial"/>
        </w:rPr>
        <w:t xml:space="preserve"> </w:t>
      </w:r>
      <w:r w:rsidR="00B14DA8" w:rsidRPr="00B14DA8">
        <w:rPr>
          <w:rFonts w:ascii="Garamond" w:hAnsi="Garamond" w:cs="Arial"/>
        </w:rPr>
        <w:t xml:space="preserve">LTD </w:t>
      </w:r>
      <w:r w:rsidRPr="00F76034">
        <w:rPr>
          <w:rFonts w:ascii="Garamond" w:hAnsi="Garamond" w:cs="Arial"/>
        </w:rPr>
        <w:t>is committed to:</w:t>
      </w:r>
    </w:p>
    <w:p w14:paraId="070EF5FA" w14:textId="77777777" w:rsidR="00F76034" w:rsidRPr="00F76034" w:rsidRDefault="00F76034" w:rsidP="00F76034">
      <w:pPr>
        <w:spacing w:after="0" w:line="240" w:lineRule="auto"/>
        <w:jc w:val="both"/>
        <w:rPr>
          <w:rFonts w:ascii="Garamond" w:hAnsi="Garamond" w:cs="Arial"/>
        </w:rPr>
      </w:pPr>
    </w:p>
    <w:p w14:paraId="5324EA59" w14:textId="0271BFE7" w:rsidR="00F76034" w:rsidRPr="00F76034" w:rsidRDefault="00B14DA8" w:rsidP="00F76034">
      <w:pPr>
        <w:pStyle w:val="ListParagraph"/>
        <w:numPr>
          <w:ilvl w:val="0"/>
          <w:numId w:val="41"/>
        </w:numPr>
        <w:spacing w:after="0" w:line="240" w:lineRule="auto"/>
        <w:ind w:left="426" w:hanging="426"/>
        <w:jc w:val="both"/>
        <w:rPr>
          <w:rFonts w:ascii="Garamond" w:hAnsi="Garamond" w:cs="Arial"/>
        </w:rPr>
      </w:pPr>
      <w:r>
        <w:rPr>
          <w:rFonts w:ascii="Garamond" w:hAnsi="Garamond" w:cs="Arial"/>
        </w:rPr>
        <w:t>E</w:t>
      </w:r>
      <w:r w:rsidR="00F76034" w:rsidRPr="00F76034">
        <w:rPr>
          <w:rFonts w:ascii="Garamond" w:hAnsi="Garamond" w:cs="Arial"/>
        </w:rPr>
        <w:t xml:space="preserve">nsuring that slavery and human trafficking is considered and addressed in our approach to corporate social </w:t>
      </w:r>
      <w:r w:rsidRPr="00F76034">
        <w:rPr>
          <w:rFonts w:ascii="Garamond" w:hAnsi="Garamond" w:cs="Arial"/>
        </w:rPr>
        <w:t>responsibility.</w:t>
      </w:r>
    </w:p>
    <w:p w14:paraId="4A3F2F2C" w14:textId="04BDCC88" w:rsidR="00F76034" w:rsidRPr="00F76034" w:rsidRDefault="00B14DA8" w:rsidP="00F76034">
      <w:pPr>
        <w:pStyle w:val="ListParagraph"/>
        <w:numPr>
          <w:ilvl w:val="0"/>
          <w:numId w:val="41"/>
        </w:numPr>
        <w:spacing w:after="0" w:line="240" w:lineRule="auto"/>
        <w:ind w:left="426" w:hanging="426"/>
        <w:jc w:val="both"/>
        <w:rPr>
          <w:rFonts w:ascii="Garamond" w:hAnsi="Garamond" w:cs="Arial"/>
        </w:rPr>
      </w:pPr>
      <w:r>
        <w:rPr>
          <w:rFonts w:ascii="Garamond" w:hAnsi="Garamond" w:cs="Arial"/>
        </w:rPr>
        <w:t>E</w:t>
      </w:r>
      <w:r w:rsidR="00F76034" w:rsidRPr="00F76034">
        <w:rPr>
          <w:rFonts w:ascii="Garamond" w:hAnsi="Garamond" w:cs="Arial"/>
        </w:rPr>
        <w:t>nsuring that any concerns about slavery or human trafficking can be raised through our whistleblowing procedure</w:t>
      </w:r>
      <w:r>
        <w:rPr>
          <w:rFonts w:ascii="Garamond" w:hAnsi="Garamond" w:cs="Arial"/>
        </w:rPr>
        <w:t>.</w:t>
      </w:r>
    </w:p>
    <w:p w14:paraId="750198D4" w14:textId="5CF58511" w:rsidR="00F76034" w:rsidRPr="00F76034" w:rsidRDefault="00F76034" w:rsidP="00F76034">
      <w:pPr>
        <w:pStyle w:val="ListParagraph"/>
        <w:numPr>
          <w:ilvl w:val="0"/>
          <w:numId w:val="41"/>
        </w:numPr>
        <w:spacing w:after="0" w:line="240" w:lineRule="auto"/>
        <w:ind w:left="426" w:hanging="426"/>
        <w:jc w:val="both"/>
        <w:rPr>
          <w:rFonts w:ascii="Garamond" w:hAnsi="Garamond" w:cs="Arial"/>
        </w:rPr>
      </w:pPr>
      <w:r w:rsidRPr="00F76034">
        <w:rPr>
          <w:rFonts w:ascii="Garamond" w:hAnsi="Garamond" w:cs="Arial"/>
        </w:rPr>
        <w:t>carrying out regular audits to ensure that all our employees are paid at least the National Minimum Wage and have the right to work in the UK</w:t>
      </w:r>
      <w:r w:rsidR="00B14DA8">
        <w:rPr>
          <w:rFonts w:ascii="Garamond" w:hAnsi="Garamond" w:cs="Arial"/>
        </w:rPr>
        <w:t>.</w:t>
      </w:r>
    </w:p>
    <w:p w14:paraId="5950E1CB" w14:textId="6AD3DDEC" w:rsidR="00F76034" w:rsidRPr="00F76034" w:rsidRDefault="00F76034" w:rsidP="00F76034">
      <w:pPr>
        <w:pStyle w:val="ListParagraph"/>
        <w:numPr>
          <w:ilvl w:val="0"/>
          <w:numId w:val="41"/>
        </w:numPr>
        <w:spacing w:after="0" w:line="240" w:lineRule="auto"/>
        <w:ind w:left="426" w:hanging="426"/>
        <w:jc w:val="both"/>
        <w:rPr>
          <w:rFonts w:ascii="Garamond" w:hAnsi="Garamond" w:cs="Arial"/>
        </w:rPr>
      </w:pPr>
      <w:r w:rsidRPr="00F76034">
        <w:rPr>
          <w:rFonts w:ascii="Garamond" w:hAnsi="Garamond" w:cs="Arial"/>
        </w:rPr>
        <w:t>ensuring that all commercial agreements include an obligation on our suppliers to operate in accordance with the Modern Slavery Act 2015, and to ensure that any of their suppliers and sub-contractors also operate in accordance with the Act</w:t>
      </w:r>
      <w:r w:rsidR="00B14DA8">
        <w:rPr>
          <w:rFonts w:ascii="Garamond" w:hAnsi="Garamond" w:cs="Arial"/>
        </w:rPr>
        <w:t>.</w:t>
      </w:r>
    </w:p>
    <w:p w14:paraId="0EF30E6D" w14:textId="2B9C3D8F" w:rsidR="00F76034" w:rsidRPr="00F76034" w:rsidRDefault="00B14DA8" w:rsidP="00F76034">
      <w:pPr>
        <w:pStyle w:val="ListParagraph"/>
        <w:numPr>
          <w:ilvl w:val="0"/>
          <w:numId w:val="41"/>
        </w:numPr>
        <w:spacing w:after="0" w:line="240" w:lineRule="auto"/>
        <w:ind w:left="426" w:hanging="426"/>
        <w:jc w:val="both"/>
        <w:rPr>
          <w:rFonts w:ascii="Garamond" w:hAnsi="Garamond" w:cs="Arial"/>
        </w:rPr>
      </w:pPr>
      <w:r>
        <w:rPr>
          <w:rFonts w:ascii="Garamond" w:hAnsi="Garamond" w:cs="Arial"/>
        </w:rPr>
        <w:t>A</w:t>
      </w:r>
      <w:r w:rsidR="00F76034" w:rsidRPr="00F76034">
        <w:rPr>
          <w:rFonts w:ascii="Garamond" w:hAnsi="Garamond" w:cs="Arial"/>
        </w:rPr>
        <w:t xml:space="preserve">ppointing a named individual to oversee the compliance with the Modern Slavery Act 2015 (this person </w:t>
      </w:r>
      <w:r>
        <w:rPr>
          <w:rFonts w:ascii="Garamond" w:hAnsi="Garamond" w:cs="Arial"/>
        </w:rPr>
        <w:t>is Sabrina Ellis</w:t>
      </w:r>
    </w:p>
    <w:p w14:paraId="1D7D31BC" w14:textId="671D3E71" w:rsidR="00F76034" w:rsidRPr="00F76034" w:rsidRDefault="00B14DA8" w:rsidP="00F76034">
      <w:pPr>
        <w:pStyle w:val="ListParagraph"/>
        <w:numPr>
          <w:ilvl w:val="0"/>
          <w:numId w:val="41"/>
        </w:numPr>
        <w:spacing w:after="0" w:line="240" w:lineRule="auto"/>
        <w:ind w:left="426" w:hanging="426"/>
        <w:jc w:val="both"/>
        <w:rPr>
          <w:rFonts w:ascii="Garamond" w:hAnsi="Garamond" w:cs="Arial"/>
        </w:rPr>
      </w:pPr>
      <w:r>
        <w:rPr>
          <w:rFonts w:ascii="Garamond" w:hAnsi="Garamond" w:cs="Arial"/>
        </w:rPr>
        <w:t>I</w:t>
      </w:r>
      <w:r w:rsidR="00F76034" w:rsidRPr="00F76034">
        <w:rPr>
          <w:rFonts w:ascii="Garamond" w:hAnsi="Garamond" w:cs="Arial"/>
        </w:rPr>
        <w:t>dentifying and addressing any areas of high risk in our supply chain</w:t>
      </w:r>
    </w:p>
    <w:p w14:paraId="4DF6623F" w14:textId="33156857" w:rsidR="00F76034" w:rsidRDefault="00B14DA8" w:rsidP="00F76034">
      <w:pPr>
        <w:pStyle w:val="ListParagraph"/>
        <w:numPr>
          <w:ilvl w:val="0"/>
          <w:numId w:val="41"/>
        </w:numPr>
        <w:spacing w:after="0" w:line="240" w:lineRule="auto"/>
        <w:ind w:left="426" w:hanging="426"/>
        <w:jc w:val="both"/>
        <w:rPr>
          <w:rFonts w:ascii="Garamond" w:hAnsi="Garamond" w:cs="Arial"/>
        </w:rPr>
      </w:pPr>
      <w:r>
        <w:rPr>
          <w:rFonts w:ascii="Garamond" w:hAnsi="Garamond" w:cs="Arial"/>
        </w:rPr>
        <w:t>P</w:t>
      </w:r>
      <w:r w:rsidR="00F76034" w:rsidRPr="00F76034">
        <w:rPr>
          <w:rFonts w:ascii="Garamond" w:hAnsi="Garamond" w:cs="Arial"/>
        </w:rPr>
        <w:t>roviding training for all employees who are involved in the supply chain on issues relating to slavery and human trafficking.</w:t>
      </w:r>
    </w:p>
    <w:p w14:paraId="7F6E9E2F" w14:textId="77777777" w:rsidR="00F76034" w:rsidRDefault="00F76034" w:rsidP="00F76034">
      <w:pPr>
        <w:pStyle w:val="ListParagraph"/>
        <w:spacing w:after="0" w:line="240" w:lineRule="auto"/>
        <w:ind w:left="426"/>
        <w:jc w:val="both"/>
        <w:rPr>
          <w:rFonts w:ascii="Garamond" w:hAnsi="Garamond" w:cs="Arial"/>
        </w:rPr>
      </w:pPr>
    </w:p>
    <w:sectPr w:rsidR="00F76034" w:rsidSect="00F76034">
      <w:headerReference w:type="default" r:id="rId11"/>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66358" w14:textId="77777777" w:rsidR="00D77D96" w:rsidRDefault="00D77D96" w:rsidP="004869FC">
      <w:pPr>
        <w:spacing w:after="0" w:line="240" w:lineRule="auto"/>
      </w:pPr>
      <w:r>
        <w:separator/>
      </w:r>
    </w:p>
  </w:endnote>
  <w:endnote w:type="continuationSeparator" w:id="0">
    <w:p w14:paraId="148DB7C8" w14:textId="77777777" w:rsidR="00D77D96" w:rsidRDefault="00D77D96" w:rsidP="00486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4B7B4" w14:textId="77777777" w:rsidR="00D77D96" w:rsidRDefault="00D77D96" w:rsidP="004869FC">
      <w:pPr>
        <w:spacing w:after="0" w:line="240" w:lineRule="auto"/>
      </w:pPr>
      <w:r>
        <w:separator/>
      </w:r>
    </w:p>
  </w:footnote>
  <w:footnote w:type="continuationSeparator" w:id="0">
    <w:p w14:paraId="03302249" w14:textId="77777777" w:rsidR="00D77D96" w:rsidRDefault="00D77D96" w:rsidP="00486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AA27" w14:textId="594E18F6" w:rsidR="00B14DA8" w:rsidRDefault="00B14DA8">
    <w:pPr>
      <w:pStyle w:val="Header"/>
    </w:pPr>
    <w:r>
      <w:rPr>
        <w:noProof/>
        <w:lang w:eastAsia="en-GB"/>
      </w:rPr>
      <w:drawing>
        <wp:anchor distT="0" distB="0" distL="114300" distR="114300" simplePos="0" relativeHeight="251660288" behindDoc="0" locked="0" layoutInCell="1" allowOverlap="1" wp14:anchorId="274B4840" wp14:editId="5505147D">
          <wp:simplePos x="0" y="0"/>
          <wp:positionH relativeFrom="column">
            <wp:posOffset>3582035</wp:posOffset>
          </wp:positionH>
          <wp:positionV relativeFrom="paragraph">
            <wp:posOffset>-287020</wp:posOffset>
          </wp:positionV>
          <wp:extent cx="2866292" cy="800100"/>
          <wp:effectExtent l="0" t="0" r="0" b="0"/>
          <wp:wrapNone/>
          <wp:docPr id="1512672363" name="Picture 1" descr="Mere-Green-Healthcare-Logo-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ere-Green-Healthcare-Logo-Footer"/>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66292"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25C8"/>
    <w:multiLevelType w:val="hybridMultilevel"/>
    <w:tmpl w:val="2D9AF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9053F9"/>
    <w:multiLevelType w:val="hybridMultilevel"/>
    <w:tmpl w:val="77767A8E"/>
    <w:lvl w:ilvl="0" w:tplc="08090011">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6D4D7A"/>
    <w:multiLevelType w:val="multilevel"/>
    <w:tmpl w:val="27C4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AC3A94"/>
    <w:multiLevelType w:val="hybridMultilevel"/>
    <w:tmpl w:val="1CF8D3B6"/>
    <w:lvl w:ilvl="0" w:tplc="08090001">
      <w:start w:val="1"/>
      <w:numFmt w:val="bullet"/>
      <w:pStyle w:val="BodyBoldRed"/>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45C54EF7"/>
    <w:multiLevelType w:val="hybridMultilevel"/>
    <w:tmpl w:val="4D24A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A97A20"/>
    <w:multiLevelType w:val="hybridMultilevel"/>
    <w:tmpl w:val="DDFE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F84818"/>
    <w:multiLevelType w:val="hybridMultilevel"/>
    <w:tmpl w:val="B1126AD2"/>
    <w:lvl w:ilvl="0" w:tplc="836420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F4265D"/>
    <w:multiLevelType w:val="hybridMultilevel"/>
    <w:tmpl w:val="F680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9D7C00"/>
    <w:multiLevelType w:val="hybridMultilevel"/>
    <w:tmpl w:val="CFA8F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BA1A9C"/>
    <w:multiLevelType w:val="hybridMultilevel"/>
    <w:tmpl w:val="2A205AA8"/>
    <w:lvl w:ilvl="0" w:tplc="E1B8CA08">
      <w:start w:val="6"/>
      <w:numFmt w:val="bullet"/>
      <w:lvlText w:val="•"/>
      <w:lvlJc w:val="left"/>
      <w:pPr>
        <w:ind w:left="1080" w:hanging="720"/>
      </w:pPr>
      <w:rPr>
        <w:rFonts w:ascii="Garamond" w:eastAsiaTheme="minorHAnsi" w:hAnsi="Garamond"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AD5D2B"/>
    <w:multiLevelType w:val="hybridMultilevel"/>
    <w:tmpl w:val="F1F63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2A7514"/>
    <w:multiLevelType w:val="hybridMultilevel"/>
    <w:tmpl w:val="AD80B364"/>
    <w:lvl w:ilvl="0" w:tplc="B7EC902A">
      <w:start w:val="1"/>
      <w:numFmt w:val="upp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C67BFD"/>
    <w:multiLevelType w:val="hybridMultilevel"/>
    <w:tmpl w:val="D6D0626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449202410">
    <w:abstractNumId w:val="2"/>
  </w:num>
  <w:num w:numId="2" w16cid:durableId="839394475">
    <w:abstractNumId w:val="0"/>
  </w:num>
  <w:num w:numId="3" w16cid:durableId="1982146593">
    <w:abstractNumId w:val="3"/>
  </w:num>
  <w:num w:numId="4" w16cid:durableId="1047340759">
    <w:abstractNumId w:val="7"/>
  </w:num>
  <w:num w:numId="5" w16cid:durableId="2139685227">
    <w:abstractNumId w:val="5"/>
  </w:num>
  <w:num w:numId="6" w16cid:durableId="602029631">
    <w:abstractNumId w:val="12"/>
  </w:num>
  <w:num w:numId="7" w16cid:durableId="790831333">
    <w:abstractNumId w:val="3"/>
  </w:num>
  <w:num w:numId="8" w16cid:durableId="1527714046">
    <w:abstractNumId w:val="3"/>
  </w:num>
  <w:num w:numId="9" w16cid:durableId="1927376392">
    <w:abstractNumId w:val="3"/>
  </w:num>
  <w:num w:numId="10" w16cid:durableId="66458646">
    <w:abstractNumId w:val="3"/>
  </w:num>
  <w:num w:numId="11" w16cid:durableId="1026490626">
    <w:abstractNumId w:val="3"/>
  </w:num>
  <w:num w:numId="12" w16cid:durableId="2098861257">
    <w:abstractNumId w:val="3"/>
  </w:num>
  <w:num w:numId="13" w16cid:durableId="1780762511">
    <w:abstractNumId w:val="3"/>
  </w:num>
  <w:num w:numId="14" w16cid:durableId="1478719353">
    <w:abstractNumId w:val="3"/>
  </w:num>
  <w:num w:numId="15" w16cid:durableId="1890995699">
    <w:abstractNumId w:val="3"/>
  </w:num>
  <w:num w:numId="16" w16cid:durableId="1205681906">
    <w:abstractNumId w:val="3"/>
  </w:num>
  <w:num w:numId="17" w16cid:durableId="1001078912">
    <w:abstractNumId w:val="3"/>
  </w:num>
  <w:num w:numId="18" w16cid:durableId="970011840">
    <w:abstractNumId w:val="3"/>
  </w:num>
  <w:num w:numId="19" w16cid:durableId="15811149">
    <w:abstractNumId w:val="3"/>
  </w:num>
  <w:num w:numId="20" w16cid:durableId="1165511410">
    <w:abstractNumId w:val="3"/>
  </w:num>
  <w:num w:numId="21" w16cid:durableId="2141024321">
    <w:abstractNumId w:val="10"/>
  </w:num>
  <w:num w:numId="22" w16cid:durableId="1695154180">
    <w:abstractNumId w:val="11"/>
  </w:num>
  <w:num w:numId="23" w16cid:durableId="1500581275">
    <w:abstractNumId w:val="3"/>
  </w:num>
  <w:num w:numId="24" w16cid:durableId="2140876956">
    <w:abstractNumId w:val="3"/>
  </w:num>
  <w:num w:numId="25" w16cid:durableId="875311107">
    <w:abstractNumId w:val="3"/>
  </w:num>
  <w:num w:numId="26" w16cid:durableId="2129741613">
    <w:abstractNumId w:val="3"/>
  </w:num>
  <w:num w:numId="27" w16cid:durableId="534583482">
    <w:abstractNumId w:val="3"/>
  </w:num>
  <w:num w:numId="28" w16cid:durableId="64037971">
    <w:abstractNumId w:val="3"/>
  </w:num>
  <w:num w:numId="29" w16cid:durableId="209919988">
    <w:abstractNumId w:val="3"/>
  </w:num>
  <w:num w:numId="30" w16cid:durableId="964119803">
    <w:abstractNumId w:val="3"/>
  </w:num>
  <w:num w:numId="31" w16cid:durableId="1769159281">
    <w:abstractNumId w:val="3"/>
  </w:num>
  <w:num w:numId="32" w16cid:durableId="641807977">
    <w:abstractNumId w:val="3"/>
  </w:num>
  <w:num w:numId="33" w16cid:durableId="1610964375">
    <w:abstractNumId w:val="3"/>
  </w:num>
  <w:num w:numId="34" w16cid:durableId="1756591052">
    <w:abstractNumId w:val="3"/>
  </w:num>
  <w:num w:numId="35" w16cid:durableId="1027950662">
    <w:abstractNumId w:val="3"/>
  </w:num>
  <w:num w:numId="36" w16cid:durableId="2038001731">
    <w:abstractNumId w:val="8"/>
  </w:num>
  <w:num w:numId="37" w16cid:durableId="1106853684">
    <w:abstractNumId w:val="6"/>
  </w:num>
  <w:num w:numId="38" w16cid:durableId="286471681">
    <w:abstractNumId w:val="1"/>
  </w:num>
  <w:num w:numId="39" w16cid:durableId="63570835">
    <w:abstractNumId w:val="3"/>
  </w:num>
  <w:num w:numId="40" w16cid:durableId="80181005">
    <w:abstractNumId w:val="4"/>
  </w:num>
  <w:num w:numId="41" w16cid:durableId="5523553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698"/>
    <w:rsid w:val="000202EC"/>
    <w:rsid w:val="0004395E"/>
    <w:rsid w:val="0006555C"/>
    <w:rsid w:val="000804C2"/>
    <w:rsid w:val="0009788A"/>
    <w:rsid w:val="000B3652"/>
    <w:rsid w:val="00104236"/>
    <w:rsid w:val="00107A49"/>
    <w:rsid w:val="001161CB"/>
    <w:rsid w:val="00143788"/>
    <w:rsid w:val="00151A25"/>
    <w:rsid w:val="00173959"/>
    <w:rsid w:val="00195178"/>
    <w:rsid w:val="00197F7A"/>
    <w:rsid w:val="001B0E42"/>
    <w:rsid w:val="001B38B4"/>
    <w:rsid w:val="001C4367"/>
    <w:rsid w:val="00215FF3"/>
    <w:rsid w:val="00244FF2"/>
    <w:rsid w:val="00271474"/>
    <w:rsid w:val="00284142"/>
    <w:rsid w:val="00292E65"/>
    <w:rsid w:val="002A52BA"/>
    <w:rsid w:val="002D3D3A"/>
    <w:rsid w:val="00305A2C"/>
    <w:rsid w:val="00307737"/>
    <w:rsid w:val="003418EC"/>
    <w:rsid w:val="0034385B"/>
    <w:rsid w:val="00347916"/>
    <w:rsid w:val="00362AE8"/>
    <w:rsid w:val="003772A0"/>
    <w:rsid w:val="00381698"/>
    <w:rsid w:val="00385513"/>
    <w:rsid w:val="00385B16"/>
    <w:rsid w:val="00397513"/>
    <w:rsid w:val="003C518A"/>
    <w:rsid w:val="003F785F"/>
    <w:rsid w:val="00403940"/>
    <w:rsid w:val="0042515C"/>
    <w:rsid w:val="00426598"/>
    <w:rsid w:val="00432439"/>
    <w:rsid w:val="00463168"/>
    <w:rsid w:val="00485F1D"/>
    <w:rsid w:val="004869FC"/>
    <w:rsid w:val="004A469A"/>
    <w:rsid w:val="004A7DC6"/>
    <w:rsid w:val="004B630B"/>
    <w:rsid w:val="004D0EE5"/>
    <w:rsid w:val="004E2F48"/>
    <w:rsid w:val="004E4E70"/>
    <w:rsid w:val="00527AB3"/>
    <w:rsid w:val="00530487"/>
    <w:rsid w:val="00545E4A"/>
    <w:rsid w:val="005624BD"/>
    <w:rsid w:val="00570C4F"/>
    <w:rsid w:val="005C3EA0"/>
    <w:rsid w:val="005D74E2"/>
    <w:rsid w:val="005E4E4B"/>
    <w:rsid w:val="00624C53"/>
    <w:rsid w:val="00637E01"/>
    <w:rsid w:val="00644A71"/>
    <w:rsid w:val="00664305"/>
    <w:rsid w:val="006927AA"/>
    <w:rsid w:val="006B63E4"/>
    <w:rsid w:val="006F3AD9"/>
    <w:rsid w:val="00710FAC"/>
    <w:rsid w:val="00723296"/>
    <w:rsid w:val="00732727"/>
    <w:rsid w:val="007565B4"/>
    <w:rsid w:val="00781F11"/>
    <w:rsid w:val="00792869"/>
    <w:rsid w:val="007A583F"/>
    <w:rsid w:val="007B344B"/>
    <w:rsid w:val="007E12B9"/>
    <w:rsid w:val="008112BF"/>
    <w:rsid w:val="008237A6"/>
    <w:rsid w:val="008323BC"/>
    <w:rsid w:val="00855C09"/>
    <w:rsid w:val="0086020F"/>
    <w:rsid w:val="00876131"/>
    <w:rsid w:val="008D11B5"/>
    <w:rsid w:val="008E749B"/>
    <w:rsid w:val="009A5BE4"/>
    <w:rsid w:val="009C4268"/>
    <w:rsid w:val="009E11C5"/>
    <w:rsid w:val="009E643C"/>
    <w:rsid w:val="00A16B4F"/>
    <w:rsid w:val="00A52634"/>
    <w:rsid w:val="00AB10BB"/>
    <w:rsid w:val="00AC71F2"/>
    <w:rsid w:val="00AE4ACF"/>
    <w:rsid w:val="00AF6C6E"/>
    <w:rsid w:val="00B14DA8"/>
    <w:rsid w:val="00B15E59"/>
    <w:rsid w:val="00B1781D"/>
    <w:rsid w:val="00B579AD"/>
    <w:rsid w:val="00B6712B"/>
    <w:rsid w:val="00BB2449"/>
    <w:rsid w:val="00BB338C"/>
    <w:rsid w:val="00BC1AB1"/>
    <w:rsid w:val="00C56FC1"/>
    <w:rsid w:val="00C63420"/>
    <w:rsid w:val="00C67A45"/>
    <w:rsid w:val="00CB4111"/>
    <w:rsid w:val="00CB4D94"/>
    <w:rsid w:val="00CE75E5"/>
    <w:rsid w:val="00CF3889"/>
    <w:rsid w:val="00D054C0"/>
    <w:rsid w:val="00D616BA"/>
    <w:rsid w:val="00D77D96"/>
    <w:rsid w:val="00DE0CEC"/>
    <w:rsid w:val="00E111D4"/>
    <w:rsid w:val="00E202A6"/>
    <w:rsid w:val="00E320D5"/>
    <w:rsid w:val="00E46DBE"/>
    <w:rsid w:val="00E71256"/>
    <w:rsid w:val="00E84EE5"/>
    <w:rsid w:val="00EB5D41"/>
    <w:rsid w:val="00ED445C"/>
    <w:rsid w:val="00EE5A2A"/>
    <w:rsid w:val="00EE78AA"/>
    <w:rsid w:val="00EF17CE"/>
    <w:rsid w:val="00EF5BBE"/>
    <w:rsid w:val="00F13F9C"/>
    <w:rsid w:val="00F42C62"/>
    <w:rsid w:val="00F538C9"/>
    <w:rsid w:val="00F61D73"/>
    <w:rsid w:val="00F62325"/>
    <w:rsid w:val="00F6340D"/>
    <w:rsid w:val="00F635CC"/>
    <w:rsid w:val="00F76034"/>
    <w:rsid w:val="00FE549A"/>
    <w:rsid w:val="00FF6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45B1A"/>
  <w15:chartTrackingRefBased/>
  <w15:docId w15:val="{01A878BB-830E-429C-ADBE-D24EE54D5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nhideWhenUsed/>
    <w:qFormat/>
    <w:rsid w:val="00197F7A"/>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A49"/>
    <w:pPr>
      <w:ind w:left="720"/>
      <w:contextualSpacing/>
    </w:pPr>
  </w:style>
  <w:style w:type="paragraph" w:styleId="Header">
    <w:name w:val="header"/>
    <w:basedOn w:val="Normal"/>
    <w:link w:val="HeaderChar"/>
    <w:uiPriority w:val="99"/>
    <w:unhideWhenUsed/>
    <w:rsid w:val="004869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9FC"/>
  </w:style>
  <w:style w:type="paragraph" w:styleId="Footer">
    <w:name w:val="footer"/>
    <w:basedOn w:val="Normal"/>
    <w:link w:val="FooterChar"/>
    <w:uiPriority w:val="99"/>
    <w:unhideWhenUsed/>
    <w:rsid w:val="004869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9FC"/>
  </w:style>
  <w:style w:type="paragraph" w:styleId="BalloonText">
    <w:name w:val="Balloon Text"/>
    <w:basedOn w:val="Normal"/>
    <w:link w:val="BalloonTextChar"/>
    <w:uiPriority w:val="99"/>
    <w:semiHidden/>
    <w:unhideWhenUsed/>
    <w:rsid w:val="004324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439"/>
    <w:rPr>
      <w:rFonts w:ascii="Segoe UI" w:hAnsi="Segoe UI" w:cs="Segoe UI"/>
      <w:sz w:val="18"/>
      <w:szCs w:val="18"/>
    </w:rPr>
  </w:style>
  <w:style w:type="character" w:customStyle="1" w:styleId="Heading4Char">
    <w:name w:val="Heading 4 Char"/>
    <w:basedOn w:val="DefaultParagraphFont"/>
    <w:link w:val="Heading4"/>
    <w:rsid w:val="00197F7A"/>
    <w:rPr>
      <w:rFonts w:ascii="Calibri" w:eastAsia="Times New Roman" w:hAnsi="Calibri" w:cs="Times New Roman"/>
      <w:b/>
      <w:bCs/>
      <w:sz w:val="28"/>
      <w:szCs w:val="28"/>
    </w:rPr>
  </w:style>
  <w:style w:type="paragraph" w:customStyle="1" w:styleId="Heading">
    <w:name w:val="Heading"/>
    <w:basedOn w:val="Normal"/>
    <w:link w:val="HeadingChar"/>
    <w:qFormat/>
    <w:rsid w:val="00527AB3"/>
    <w:pPr>
      <w:spacing w:after="0" w:line="240" w:lineRule="auto"/>
    </w:pPr>
    <w:rPr>
      <w:rFonts w:ascii="Arial" w:hAnsi="Arial" w:cs="Arial"/>
      <w:b/>
      <w:sz w:val="56"/>
      <w:szCs w:val="34"/>
    </w:rPr>
  </w:style>
  <w:style w:type="character" w:customStyle="1" w:styleId="HeadingChar">
    <w:name w:val="Heading Char"/>
    <w:basedOn w:val="DefaultParagraphFont"/>
    <w:link w:val="Heading"/>
    <w:rsid w:val="00527AB3"/>
    <w:rPr>
      <w:rFonts w:ascii="Arial" w:hAnsi="Arial" w:cs="Arial"/>
      <w:b/>
      <w:sz w:val="56"/>
      <w:szCs w:val="34"/>
    </w:rPr>
  </w:style>
  <w:style w:type="paragraph" w:customStyle="1" w:styleId="BodyBoldBlue">
    <w:name w:val="Body Bold Blue"/>
    <w:basedOn w:val="Normal"/>
    <w:link w:val="BodyBoldBlueChar"/>
    <w:qFormat/>
    <w:rsid w:val="00527AB3"/>
    <w:pPr>
      <w:autoSpaceDE w:val="0"/>
      <w:autoSpaceDN w:val="0"/>
      <w:adjustRightInd w:val="0"/>
      <w:spacing w:after="0" w:line="240" w:lineRule="auto"/>
      <w:jc w:val="both"/>
    </w:pPr>
    <w:rPr>
      <w:rFonts w:ascii="Arial" w:eastAsia="Times New Roman" w:hAnsi="Arial" w:cs="Arial"/>
      <w:b/>
      <w:sz w:val="20"/>
      <w:szCs w:val="20"/>
      <w:lang w:eastAsia="en-GB"/>
    </w:rPr>
  </w:style>
  <w:style w:type="character" w:customStyle="1" w:styleId="BodyBoldBlueChar">
    <w:name w:val="Body Bold Blue Char"/>
    <w:basedOn w:val="DefaultParagraphFont"/>
    <w:link w:val="BodyBoldBlue"/>
    <w:rsid w:val="00527AB3"/>
    <w:rPr>
      <w:rFonts w:ascii="Arial" w:eastAsia="Times New Roman" w:hAnsi="Arial" w:cs="Arial"/>
      <w:b/>
      <w:sz w:val="20"/>
      <w:szCs w:val="20"/>
      <w:lang w:eastAsia="en-GB"/>
    </w:rPr>
  </w:style>
  <w:style w:type="paragraph" w:customStyle="1" w:styleId="BodyBoldRed">
    <w:name w:val="Body Bold Red"/>
    <w:basedOn w:val="Normal"/>
    <w:link w:val="BodyBoldRedChar"/>
    <w:qFormat/>
    <w:rsid w:val="00527AB3"/>
    <w:pPr>
      <w:numPr>
        <w:numId w:val="3"/>
      </w:numPr>
      <w:autoSpaceDE w:val="0"/>
      <w:autoSpaceDN w:val="0"/>
      <w:adjustRightInd w:val="0"/>
      <w:spacing w:after="120" w:line="240" w:lineRule="auto"/>
      <w:jc w:val="both"/>
    </w:pPr>
    <w:rPr>
      <w:rFonts w:ascii="Arial" w:eastAsia="Times New Roman" w:hAnsi="Arial" w:cs="Arial"/>
      <w:b/>
      <w:bCs/>
      <w:color w:val="000000" w:themeColor="text1"/>
      <w:sz w:val="20"/>
      <w:szCs w:val="18"/>
      <w:lang w:eastAsia="en-GB"/>
    </w:rPr>
  </w:style>
  <w:style w:type="character" w:customStyle="1" w:styleId="BodyBoldRedChar">
    <w:name w:val="Body Bold Red Char"/>
    <w:basedOn w:val="DefaultParagraphFont"/>
    <w:link w:val="BodyBoldRed"/>
    <w:rsid w:val="00527AB3"/>
    <w:rPr>
      <w:rFonts w:ascii="Arial" w:eastAsia="Times New Roman" w:hAnsi="Arial" w:cs="Arial"/>
      <w:b/>
      <w:bCs/>
      <w:color w:val="000000" w:themeColor="text1"/>
      <w:sz w:val="20"/>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592814">
      <w:bodyDiv w:val="1"/>
      <w:marLeft w:val="0"/>
      <w:marRight w:val="0"/>
      <w:marTop w:val="0"/>
      <w:marBottom w:val="0"/>
      <w:divBdr>
        <w:top w:val="none" w:sz="0" w:space="0" w:color="auto"/>
        <w:left w:val="none" w:sz="0" w:space="0" w:color="auto"/>
        <w:bottom w:val="none" w:sz="0" w:space="0" w:color="auto"/>
        <w:right w:val="none" w:sz="0" w:space="0" w:color="auto"/>
      </w:divBdr>
    </w:div>
    <w:div w:id="1403066353">
      <w:bodyDiv w:val="1"/>
      <w:marLeft w:val="0"/>
      <w:marRight w:val="0"/>
      <w:marTop w:val="0"/>
      <w:marBottom w:val="0"/>
      <w:divBdr>
        <w:top w:val="none" w:sz="0" w:space="0" w:color="auto"/>
        <w:left w:val="none" w:sz="0" w:space="0" w:color="auto"/>
        <w:bottom w:val="none" w:sz="0" w:space="0" w:color="auto"/>
        <w:right w:val="none" w:sz="0" w:space="0" w:color="auto"/>
      </w:divBdr>
    </w:div>
    <w:div w:id="1605922943">
      <w:bodyDiv w:val="1"/>
      <w:marLeft w:val="0"/>
      <w:marRight w:val="0"/>
      <w:marTop w:val="0"/>
      <w:marBottom w:val="0"/>
      <w:divBdr>
        <w:top w:val="none" w:sz="0" w:space="0" w:color="auto"/>
        <w:left w:val="none" w:sz="0" w:space="0" w:color="auto"/>
        <w:bottom w:val="none" w:sz="0" w:space="0" w:color="auto"/>
        <w:right w:val="none" w:sz="0" w:space="0" w:color="auto"/>
      </w:divBdr>
      <w:divsChild>
        <w:div w:id="941955029">
          <w:marLeft w:val="0"/>
          <w:marRight w:val="0"/>
          <w:marTop w:val="0"/>
          <w:marBottom w:val="0"/>
          <w:divBdr>
            <w:top w:val="single" w:sz="6" w:space="0" w:color="FFFFFF"/>
            <w:left w:val="none" w:sz="0" w:space="0" w:color="auto"/>
            <w:bottom w:val="none" w:sz="0" w:space="0" w:color="auto"/>
            <w:right w:val="none" w:sz="0" w:space="0" w:color="auto"/>
          </w:divBdr>
          <w:divsChild>
            <w:div w:id="778796259">
              <w:marLeft w:val="0"/>
              <w:marRight w:val="0"/>
              <w:marTop w:val="0"/>
              <w:marBottom w:val="0"/>
              <w:divBdr>
                <w:top w:val="none" w:sz="0" w:space="0" w:color="auto"/>
                <w:left w:val="none" w:sz="0" w:space="0" w:color="auto"/>
                <w:bottom w:val="none" w:sz="0" w:space="0" w:color="auto"/>
                <w:right w:val="none" w:sz="0" w:space="0" w:color="auto"/>
              </w:divBdr>
              <w:divsChild>
                <w:div w:id="1132140720">
                  <w:marLeft w:val="0"/>
                  <w:marRight w:val="0"/>
                  <w:marTop w:val="100"/>
                  <w:marBottom w:val="100"/>
                  <w:divBdr>
                    <w:top w:val="none" w:sz="0" w:space="0" w:color="auto"/>
                    <w:left w:val="none" w:sz="0" w:space="0" w:color="auto"/>
                    <w:bottom w:val="none" w:sz="0" w:space="0" w:color="auto"/>
                    <w:right w:val="none" w:sz="0" w:space="0" w:color="auto"/>
                  </w:divBdr>
                  <w:divsChild>
                    <w:div w:id="165366697">
                      <w:marLeft w:val="0"/>
                      <w:marRight w:val="0"/>
                      <w:marTop w:val="0"/>
                      <w:marBottom w:val="0"/>
                      <w:divBdr>
                        <w:top w:val="none" w:sz="0" w:space="0" w:color="auto"/>
                        <w:left w:val="none" w:sz="0" w:space="0" w:color="auto"/>
                        <w:bottom w:val="none" w:sz="0" w:space="0" w:color="auto"/>
                        <w:right w:val="none" w:sz="0" w:space="0" w:color="auto"/>
                      </w:divBdr>
                      <w:divsChild>
                        <w:div w:id="281158005">
                          <w:marLeft w:val="0"/>
                          <w:marRight w:val="0"/>
                          <w:marTop w:val="0"/>
                          <w:marBottom w:val="0"/>
                          <w:divBdr>
                            <w:top w:val="none" w:sz="0" w:space="0" w:color="auto"/>
                            <w:left w:val="none" w:sz="0" w:space="0" w:color="auto"/>
                            <w:bottom w:val="none" w:sz="0" w:space="0" w:color="auto"/>
                            <w:right w:val="none" w:sz="0" w:space="0" w:color="auto"/>
                          </w:divBdr>
                          <w:divsChild>
                            <w:div w:id="122035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96E16.4DDDAE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3da3d87-c0ed-4f55-b9e6-252432ce15f2">ECS-GB-Drafting Documents-1466</_dlc_DocId>
    <TaxCatchAll xmlns="13da3d87-c0ed-4f55-b9e6-252432ce15f2">
      <Value>16</Value>
      <Value>12</Value>
    </TaxCatchAll>
    <_dlc_DocIdUrl xmlns="13da3d87-c0ed-4f55-b9e6-252432ce15f2">
      <Url>https://insidepeninsula/sites/ECS/GB/_layouts/15/DocIdRedir.aspx?ID=ECS-GB-Drafting+Documents-1466</Url>
      <Description>ECS-GB-Drafting Documents-1466</Description>
    </_dlc_DocIdUrl>
    <Copied_x0020_To_x0020_HrOnline xmlns="13da3d87-c0ed-4f55-b9e6-252432ce15f2" xsi:nil="true"/>
    <m7c01962f4e74ef892e6c01d0977ab5f xmlns="13da3d87-c0ed-4f55-b9e6-252432ce15f2">
      <Terms xmlns="http://schemas.microsoft.com/office/infopath/2007/PartnerControls">
        <TermInfo xmlns="http://schemas.microsoft.com/office/infopath/2007/PartnerControls">
          <TermName xmlns="http://schemas.microsoft.com/office/infopath/2007/PartnerControls">Insurance Caveat</TermName>
          <TermId xmlns="http://schemas.microsoft.com/office/infopath/2007/PartnerControls">05110187-bebe-41b3-b6ae-a3d56c00f19f</TermId>
        </TermInfo>
      </Terms>
    </m7c01962f4e74ef892e6c01d0977ab5f>
    <draftDocumentId xmlns="5ad732bf-4f9c-426c-8720-166cbb7137e6" xsi:nil="true"/>
    <j8848b031ff54149b5d6809d37b229a9 xmlns="13da3d87-c0ed-4f55-b9e6-252432ce15f2">
      <Terms xmlns="http://schemas.microsoft.com/office/infopath/2007/PartnerControls">
        <TermInfo xmlns="http://schemas.microsoft.com/office/infopath/2007/PartnerControls">
          <TermName xmlns="http://schemas.microsoft.com/office/infopath/2007/PartnerControls">Policies, Agreement and Clauses</TermName>
          <TermId xmlns="http://schemas.microsoft.com/office/infopath/2007/PartnerControls">8173272f-5579-4db5-bcc6-e3a170dd1ea0</TermId>
        </TermInfo>
      </Terms>
    </j8848b031ff54149b5d6809d37b229a9>
    <VersionCopiedToHr xmlns="13da3d87-c0ed-4f55-b9e6-252432ce15f2" xsi:nil="true"/>
    <Document_x0020_Status xmlns="13da3d87-c0ed-4f55-b9e6-252432ce15f2">Published</Document_x0020_Status>
    <Master_x0020_Document_x0020_Id xmlns="13da3d87-c0ed-4f55-b9e6-252432ce15f2">ECS-GB-Drafting Documents-1466</Master_x0020_Document_x0020_Id>
    <HROnline_x0020_Document_x0020_Id xmlns="13da3d87-c0ed-4f55-b9e6-252432ce15f2" xsi:nil="true"/>
    <answerSetId xmlns="5ad732bf-4f9c-426c-8720-166cbb7137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eninsula Client Employee Doc" ma:contentTypeID="0x0101001558E9DFFBB448D3AB4DAD8C990E36B6003957E30439C59E4299C857E1CF1F9C23" ma:contentTypeVersion="12" ma:contentTypeDescription="Peninsula Client Employee Document" ma:contentTypeScope="" ma:versionID="dd0bd846b441d6fc3b58485434f434b1">
  <xsd:schema xmlns:xsd="http://www.w3.org/2001/XMLSchema" xmlns:xs="http://www.w3.org/2001/XMLSchema" xmlns:p="http://schemas.microsoft.com/office/2006/metadata/properties" xmlns:ns2="13da3d87-c0ed-4f55-b9e6-252432ce15f2" xmlns:ns3="5ad732bf-4f9c-426c-8720-166cbb7137e6" targetNamespace="http://schemas.microsoft.com/office/2006/metadata/properties" ma:root="true" ma:fieldsID="fc374b9b9f747f133a877c5f45c337af" ns2:_="" ns3:_="">
    <xsd:import namespace="13da3d87-c0ed-4f55-b9e6-252432ce15f2"/>
    <xsd:import namespace="5ad732bf-4f9c-426c-8720-166cbb7137e6"/>
    <xsd:element name="properties">
      <xsd:complexType>
        <xsd:sequence>
          <xsd:element name="documentManagement">
            <xsd:complexType>
              <xsd:all>
                <xsd:element ref="ns2:_dlc_DocId" minOccurs="0"/>
                <xsd:element ref="ns2:_dlc_DocIdUrl" minOccurs="0"/>
                <xsd:element ref="ns2:_dlc_DocIdPersistId" minOccurs="0"/>
                <xsd:element ref="ns2:j8848b031ff54149b5d6809d37b229a9" minOccurs="0"/>
                <xsd:element ref="ns2:TaxCatchAll" minOccurs="0"/>
                <xsd:element ref="ns2:TaxCatchAllLabel" minOccurs="0"/>
                <xsd:element ref="ns2:Master_x0020_Document_x0020_Id" minOccurs="0"/>
                <xsd:element ref="ns2:Document_x0020_Status" minOccurs="0"/>
                <xsd:element ref="ns2:HROnline_x0020_Document_x0020_Id" minOccurs="0"/>
                <xsd:element ref="ns2:VersionCopiedToHr" minOccurs="0"/>
                <xsd:element ref="ns2:Copied_x0020_To_x0020_HrOnline" minOccurs="0"/>
                <xsd:element ref="ns2:m7c01962f4e74ef892e6c01d0977ab5f" minOccurs="0"/>
                <xsd:element ref="ns3:answerSetId" minOccurs="0"/>
                <xsd:element ref="ns3:draftDocumen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a3d87-c0ed-4f55-b9e6-252432ce15f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j8848b031ff54149b5d6809d37b229a9" ma:index="11" nillable="true" ma:taxonomy="true" ma:internalName="j8848b031ff54149b5d6809d37b229a9" ma:taxonomyFieldName="Document_x0020_Type" ma:displayName="Document Type" ma:fieldId="{38848b03-1ff5-4149-b5d6-809d37b229a9}" ma:sspId="dd72f402-132e-452c-a845-7f8c70c8daf1" ma:termSetId="dd24f8dc-8dd0-4dd1-a671-bb8d352be53e" ma:anchorId="00000000-0000-0000-0000-000000000000" ma:open="true" ma:isKeyword="false">
      <xsd:complexType>
        <xsd:sequence>
          <xsd:element ref="pc:Terms" minOccurs="0" maxOccurs="1"/>
        </xsd:sequence>
      </xsd:complexType>
    </xsd:element>
    <xsd:element name="TaxCatchAll" ma:index="12" nillable="true" ma:displayName="Taxonomy Catch All Column" ma:hidden="true" ma:list="{aae6be36-c994-4205-9e49-5023eaa3e100}" ma:internalName="TaxCatchAll" ma:showField="CatchAllData" ma:web="13da3d87-c0ed-4f55-b9e6-252432ce15f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ae6be36-c994-4205-9e49-5023eaa3e100}" ma:internalName="TaxCatchAllLabel" ma:readOnly="true" ma:showField="CatchAllDataLabel" ma:web="13da3d87-c0ed-4f55-b9e6-252432ce15f2">
      <xsd:complexType>
        <xsd:complexContent>
          <xsd:extension base="dms:MultiChoiceLookup">
            <xsd:sequence>
              <xsd:element name="Value" type="dms:Lookup" maxOccurs="unbounded" minOccurs="0" nillable="true"/>
            </xsd:sequence>
          </xsd:extension>
        </xsd:complexContent>
      </xsd:complexType>
    </xsd:element>
    <xsd:element name="Master_x0020_Document_x0020_Id" ma:index="15" nillable="true" ma:displayName="Master Document Id" ma:hidden="true" ma:internalName="Master_x0020_Document_x0020_Id" ma:readOnly="false">
      <xsd:simpleType>
        <xsd:restriction base="dms:Text"/>
      </xsd:simpleType>
    </xsd:element>
    <xsd:element name="Document_x0020_Status" ma:index="16" nillable="true" ma:displayName="Document Status" ma:default="Draft" ma:hidden="true" ma:internalName="Document_x0020_Status" ma:readOnly="false">
      <xsd:simpleType>
        <xsd:restriction base="dms:Text"/>
      </xsd:simpleType>
    </xsd:element>
    <xsd:element name="HROnline_x0020_Document_x0020_Id" ma:index="17" nillable="true" ma:displayName="HROnline Document Id" ma:hidden="true" ma:internalName="HROnline_x0020_Document_x0020_Id" ma:readOnly="false">
      <xsd:simpleType>
        <xsd:restriction base="dms:Text"/>
      </xsd:simpleType>
    </xsd:element>
    <xsd:element name="VersionCopiedToHr" ma:index="18" nillable="true" ma:displayName="VersionCopiedToHr" ma:hidden="true" ma:internalName="VersionCopiedToHr" ma:readOnly="false">
      <xsd:simpleType>
        <xsd:restriction base="dms:Text"/>
      </xsd:simpleType>
    </xsd:element>
    <xsd:element name="Copied_x0020_To_x0020_HrOnline" ma:index="19" nillable="true" ma:displayName="Copied To HrOnline" ma:hidden="true" ma:internalName="Copied_x0020_To_x0020_HrOnline" ma:readOnly="false">
      <xsd:simpleType>
        <xsd:restriction base="dms:DateTime"/>
      </xsd:simpleType>
    </xsd:element>
    <xsd:element name="m7c01962f4e74ef892e6c01d0977ab5f" ma:index="20" nillable="true" ma:taxonomy="true" ma:internalName="m7c01962f4e74ef892e6c01d0977ab5f" ma:taxonomyFieldName="Caveats" ma:displayName="Caveats" ma:fieldId="{67c01962-f4e7-4ef8-92e6-c01d0977ab5f}" ma:taxonomyMulti="true" ma:sspId="dd72f402-132e-452c-a845-7f8c70c8daf1" ma:termSetId="b3b9ed3e-1607-4d2e-812d-8b3041617233" ma:anchorId="00000000-0000-0000-0000-000000000000" ma:open="true" ma:isKeyword="false">
      <xsd:complexType>
        <xsd:sequence>
          <xsd:element ref="pc:Terms" minOccurs="0" maxOccurs="1"/>
        </xsd:sequence>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d732bf-4f9c-426c-8720-166cbb7137e6" elementFormDefault="qualified">
    <xsd:import namespace="http://schemas.microsoft.com/office/2006/documentManagement/types"/>
    <xsd:import namespace="http://schemas.microsoft.com/office/infopath/2007/PartnerControls"/>
    <xsd:element name="answerSetId" ma:index="22" nillable="true" ma:displayName="answerSetId" ma:internalName="answerSetId">
      <xsd:simpleType>
        <xsd:restriction base="dms:Text"/>
      </xsd:simpleType>
    </xsd:element>
    <xsd:element name="draftDocumentId" ma:index="23" nillable="true" ma:displayName="draftDocumentId" ma:internalName="draftDocume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79D1B02-75AD-417E-ABAA-5CCCF10E65F6}">
  <ds:schemaRefs>
    <ds:schemaRef ds:uri="http://schemas.microsoft.com/office/2006/metadata/properties"/>
    <ds:schemaRef ds:uri="http://schemas.microsoft.com/office/infopath/2007/PartnerControls"/>
    <ds:schemaRef ds:uri="13da3d87-c0ed-4f55-b9e6-252432ce15f2"/>
    <ds:schemaRef ds:uri="5ad732bf-4f9c-426c-8720-166cbb7137e6"/>
  </ds:schemaRefs>
</ds:datastoreItem>
</file>

<file path=customXml/itemProps2.xml><?xml version="1.0" encoding="utf-8"?>
<ds:datastoreItem xmlns:ds="http://schemas.openxmlformats.org/officeDocument/2006/customXml" ds:itemID="{F8B1EAC0-B169-4ADC-AB45-8C0EB2368247}">
  <ds:schemaRefs>
    <ds:schemaRef ds:uri="http://schemas.microsoft.com/sharepoint/v3/contenttype/forms"/>
  </ds:schemaRefs>
</ds:datastoreItem>
</file>

<file path=customXml/itemProps3.xml><?xml version="1.0" encoding="utf-8"?>
<ds:datastoreItem xmlns:ds="http://schemas.openxmlformats.org/officeDocument/2006/customXml" ds:itemID="{01E6FD16-4691-425D-90E2-DDAAAAB74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a3d87-c0ed-4f55-b9e6-252432ce15f2"/>
    <ds:schemaRef ds:uri="5ad732bf-4f9c-426c-8720-166cbb713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E1A3E0-2917-49F4-9EBC-DF63543DBF7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Anti-Slavery Policy.docx</dc:title>
  <dc:subject/>
  <dc:creator>Nicola Mullineux</dc:creator>
  <cp:keywords/>
  <dc:description/>
  <cp:lastModifiedBy>Liam Burtchell</cp:lastModifiedBy>
  <cp:revision>2</cp:revision>
  <cp:lastPrinted>2016-01-21T16:23:00Z</cp:lastPrinted>
  <dcterms:created xsi:type="dcterms:W3CDTF">2026-01-14T08:37:00Z</dcterms:created>
  <dcterms:modified xsi:type="dcterms:W3CDTF">2026-01-14T08:37:00Z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uses">
    <vt:lpwstr/>
  </property>
  <property fmtid="{D5CDD505-2E9C-101B-9397-08002B2CF9AE}" pid="3" name="Caveats">
    <vt:lpwstr>16;#Insurance Caveat|05110187-bebe-41b3-b6ae-a3d56c00f19f</vt:lpwstr>
  </property>
  <property fmtid="{D5CDD505-2E9C-101B-9397-08002B2CF9AE}" pid="4" name="Industry Type">
    <vt:lpwstr/>
  </property>
  <property fmtid="{D5CDD505-2E9C-101B-9397-08002B2CF9AE}" pid="5" name="Document Pack GB">
    <vt:lpwstr/>
  </property>
  <property fmtid="{D5CDD505-2E9C-101B-9397-08002B2CF9AE}" pid="6" name="ContentTypeId">
    <vt:lpwstr>0x0101001558E9DFFBB448D3AB4DAD8C990E36B6003957E30439C59E4299C857E1CF1F9C23</vt:lpwstr>
  </property>
  <property fmtid="{D5CDD505-2E9C-101B-9397-08002B2CF9AE}" pid="7" name="Document Type">
    <vt:lpwstr>12;#Policies, Agreement and Clauses|8173272f-5579-4db5-bcc6-e3a170dd1ea0</vt:lpwstr>
  </property>
  <property fmtid="{D5CDD505-2E9C-101B-9397-08002B2CF9AE}" pid="8" name="_dlc_DocIdItemGuid">
    <vt:lpwstr>94aee486-8d2b-4078-8ccd-9f04afe530f6</vt:lpwstr>
  </property>
  <property fmtid="{D5CDD505-2E9C-101B-9397-08002B2CF9AE}" pid="9" name="Contract Type">
    <vt:lpwstr/>
  </property>
</Properties>
</file>